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E0716" w14:textId="77777777" w:rsidR="00365AAD" w:rsidRPr="00365AAD" w:rsidRDefault="00365AAD" w:rsidP="00365AAD">
      <w:pPr>
        <w:spacing w:after="90" w:line="240" w:lineRule="auto"/>
        <w:textAlignment w:val="baseline"/>
        <w:outlineLvl w:val="1"/>
        <w:rPr>
          <w:rFonts w:ascii="Georgia" w:eastAsia="Times New Roman" w:hAnsi="Georgia" w:cs="Times New Roman"/>
          <w:color w:val="404340"/>
          <w:sz w:val="32"/>
          <w:szCs w:val="29"/>
        </w:rPr>
      </w:pPr>
      <w:bookmarkStart w:id="0" w:name="_GoBack"/>
      <w:bookmarkEnd w:id="0"/>
      <w:r w:rsidRPr="00365AAD">
        <w:rPr>
          <w:rFonts w:ascii="Georgia" w:eastAsia="Times New Roman" w:hAnsi="Georgia" w:cs="Times New Roman"/>
          <w:color w:val="404340"/>
          <w:sz w:val="32"/>
          <w:szCs w:val="29"/>
        </w:rPr>
        <w:t xml:space="preserve">ACR </w:t>
      </w:r>
      <w:r w:rsidR="0060486F" w:rsidRPr="0060486F">
        <w:rPr>
          <w:rFonts w:ascii="Georgia" w:eastAsia="Times New Roman" w:hAnsi="Georgia" w:cs="Times New Roman"/>
          <w:color w:val="404340"/>
          <w:sz w:val="32"/>
          <w:szCs w:val="29"/>
        </w:rPr>
        <w:t xml:space="preserve">[American College of Radiology] </w:t>
      </w:r>
      <w:r w:rsidRPr="00365AAD">
        <w:rPr>
          <w:rFonts w:ascii="Georgia" w:eastAsia="Times New Roman" w:hAnsi="Georgia" w:cs="Times New Roman"/>
          <w:color w:val="404340"/>
          <w:sz w:val="32"/>
          <w:szCs w:val="29"/>
        </w:rPr>
        <w:t>and SBI</w:t>
      </w:r>
      <w:r w:rsidR="0060486F" w:rsidRPr="0060486F">
        <w:rPr>
          <w:rFonts w:ascii="Georgia" w:eastAsia="Times New Roman" w:hAnsi="Georgia" w:cs="Times New Roman"/>
          <w:color w:val="404340"/>
          <w:sz w:val="32"/>
          <w:szCs w:val="29"/>
        </w:rPr>
        <w:t xml:space="preserve"> [Society of Breast Imaging]</w:t>
      </w:r>
      <w:r w:rsidRPr="00365AAD">
        <w:rPr>
          <w:rFonts w:ascii="Georgia" w:eastAsia="Times New Roman" w:hAnsi="Georgia" w:cs="Times New Roman"/>
          <w:color w:val="404340"/>
          <w:sz w:val="32"/>
          <w:szCs w:val="29"/>
        </w:rPr>
        <w:t xml:space="preserve"> Continue to Recommend Regular Mammography Starting at Age 40</w:t>
      </w:r>
    </w:p>
    <w:p w14:paraId="29E29EB4" w14:textId="77777777" w:rsidR="00365AAD" w:rsidRDefault="0060486F" w:rsidP="0060486F">
      <w:pPr>
        <w:spacing w:after="309" w:line="240" w:lineRule="auto"/>
        <w:textAlignment w:val="baseline"/>
        <w:outlineLvl w:val="4"/>
        <w:rPr>
          <w:rFonts w:ascii="inherit" w:eastAsia="Times New Roman" w:hAnsi="inherit" w:cs="Arial"/>
          <w:b/>
          <w:color w:val="000000"/>
          <w:sz w:val="21"/>
          <w:szCs w:val="21"/>
        </w:rPr>
      </w:pPr>
      <w:r w:rsidRPr="0060486F">
        <w:rPr>
          <w:rFonts w:ascii="inherit" w:eastAsia="Times New Roman" w:hAnsi="inherit" w:cs="Arial"/>
          <w:b/>
          <w:noProof/>
          <w:color w:val="000000"/>
          <w:sz w:val="21"/>
          <w:szCs w:val="21"/>
        </w:rPr>
        <mc:AlternateContent>
          <mc:Choice Requires="wps">
            <w:drawing>
              <wp:anchor distT="45720" distB="45720" distL="114300" distR="114300" simplePos="0" relativeHeight="251661312" behindDoc="0" locked="0" layoutInCell="1" allowOverlap="1" wp14:anchorId="72BEA91C" wp14:editId="176A7F8D">
                <wp:simplePos x="0" y="0"/>
                <wp:positionH relativeFrom="column">
                  <wp:posOffset>-806450</wp:posOffset>
                </wp:positionH>
                <wp:positionV relativeFrom="paragraph">
                  <wp:posOffset>462915</wp:posOffset>
                </wp:positionV>
                <wp:extent cx="7538085" cy="5600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560070"/>
                        </a:xfrm>
                        <a:prstGeom prst="rect">
                          <a:avLst/>
                        </a:prstGeom>
                        <a:noFill/>
                        <a:ln w="9525">
                          <a:noFill/>
                          <a:miter lim="800000"/>
                          <a:headEnd/>
                          <a:tailEnd/>
                        </a:ln>
                      </wps:spPr>
                      <wps:txbx>
                        <w:txbxContent>
                          <w:p w14:paraId="78012AE3" w14:textId="77777777" w:rsidR="0060486F" w:rsidRPr="0060486F" w:rsidRDefault="0060486F" w:rsidP="0060486F">
                            <w:pPr>
                              <w:spacing w:after="0"/>
                              <w:jc w:val="center"/>
                              <w:rPr>
                                <w:rFonts w:ascii="Arial Narrow" w:hAnsi="Arial Narrow" w:cs="Times New Roman"/>
                                <w:b/>
                                <w:color w:val="FFFFFF" w:themeColor="background1"/>
                                <w:sz w:val="28"/>
                              </w:rPr>
                            </w:pPr>
                            <w:r w:rsidRPr="0060486F">
                              <w:rPr>
                                <w:rFonts w:ascii="Arial Narrow" w:hAnsi="Arial Narrow" w:cs="Times New Roman"/>
                                <w:color w:val="FFFFFF" w:themeColor="background1"/>
                                <w:sz w:val="28"/>
                              </w:rPr>
                              <w:t xml:space="preserve">Did you know a SCREENING MAMMOGRAM </w:t>
                            </w:r>
                            <w:r w:rsidRPr="0060486F">
                              <w:rPr>
                                <w:rFonts w:ascii="Arial Narrow" w:hAnsi="Arial Narrow" w:cs="Times New Roman"/>
                                <w:b/>
                                <w:i/>
                                <w:color w:val="FFFFFF" w:themeColor="background1"/>
                                <w:sz w:val="28"/>
                              </w:rPr>
                              <w:t>does not require a physician’s order</w:t>
                            </w:r>
                            <w:r>
                              <w:rPr>
                                <w:rFonts w:ascii="Arial Narrow" w:hAnsi="Arial Narrow" w:cs="Times New Roman"/>
                                <w:b/>
                                <w:color w:val="FFFFFF" w:themeColor="background1"/>
                                <w:sz w:val="28"/>
                              </w:rPr>
                              <w:t>?</w:t>
                            </w:r>
                          </w:p>
                          <w:p w14:paraId="5FD73103" w14:textId="77777777" w:rsidR="0060486F" w:rsidRPr="0060486F" w:rsidRDefault="0060486F" w:rsidP="0060486F">
                            <w:pPr>
                              <w:spacing w:after="0"/>
                              <w:jc w:val="center"/>
                              <w:rPr>
                                <w:rFonts w:ascii="Arial Narrow" w:hAnsi="Arial Narrow" w:cs="Times New Roman"/>
                                <w:b/>
                                <w:color w:val="FFFFFF" w:themeColor="background1"/>
                                <w:sz w:val="28"/>
                              </w:rPr>
                            </w:pPr>
                            <w:r w:rsidRPr="0060486F">
                              <w:rPr>
                                <w:rFonts w:ascii="Arial Narrow" w:hAnsi="Arial Narrow" w:cs="Times New Roman"/>
                                <w:color w:val="FFFFFF" w:themeColor="background1"/>
                                <w:sz w:val="28"/>
                              </w:rPr>
                              <w:t>Take charge of YOUR BREAST HEALTH</w:t>
                            </w:r>
                            <w:r>
                              <w:rPr>
                                <w:rFonts w:ascii="Arial Narrow" w:hAnsi="Arial Narrow" w:cs="Times New Roman"/>
                                <w:color w:val="FFFFFF" w:themeColor="background1"/>
                                <w:sz w:val="28"/>
                              </w:rPr>
                              <w:t>—</w:t>
                            </w:r>
                            <w:r w:rsidRPr="0060486F">
                              <w:rPr>
                                <w:rFonts w:ascii="Arial Narrow" w:hAnsi="Arial Narrow" w:cs="Times New Roman"/>
                                <w:b/>
                                <w:color w:val="FFFFFF" w:themeColor="background1"/>
                                <w:sz w:val="28"/>
                              </w:rPr>
                              <w:t>Call Today 864.885.0551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EA91C" id="_x0000_t202" coordsize="21600,21600" o:spt="202" path="m,l,21600r21600,l21600,xe">
                <v:stroke joinstyle="miter"/>
                <v:path gradientshapeok="t" o:connecttype="rect"/>
              </v:shapetype>
              <v:shape id="Text Box 2" o:spid="_x0000_s1026" type="#_x0000_t202" style="position:absolute;margin-left:-63.5pt;margin-top:36.45pt;width:593.55pt;height:4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" filled="f" stroked="f">
                <v:textbox>
                  <w:txbxContent>
                    <w:p w14:paraId="78012AE3" w14:textId="77777777" w:rsidR="0060486F" w:rsidRPr="0060486F" w:rsidRDefault="0060486F" w:rsidP="0060486F">
                      <w:pPr>
                        <w:spacing w:after="0"/>
                        <w:jc w:val="center"/>
                        <w:rPr>
                          <w:rFonts w:ascii="Arial Narrow" w:hAnsi="Arial Narrow" w:cs="Times New Roman"/>
                          <w:b/>
                          <w:color w:val="FFFFFF" w:themeColor="background1"/>
                          <w:sz w:val="28"/>
                        </w:rPr>
                      </w:pPr>
                      <w:r w:rsidRPr="0060486F">
                        <w:rPr>
                          <w:rFonts w:ascii="Arial Narrow" w:hAnsi="Arial Narrow" w:cs="Times New Roman"/>
                          <w:color w:val="FFFFFF" w:themeColor="background1"/>
                          <w:sz w:val="28"/>
                        </w:rPr>
                        <w:t xml:space="preserve">Did you know a SCREENING MAMMOGRAM </w:t>
                      </w:r>
                      <w:r w:rsidRPr="0060486F">
                        <w:rPr>
                          <w:rFonts w:ascii="Arial Narrow" w:hAnsi="Arial Narrow" w:cs="Times New Roman"/>
                          <w:b/>
                          <w:i/>
                          <w:color w:val="FFFFFF" w:themeColor="background1"/>
                          <w:sz w:val="28"/>
                        </w:rPr>
                        <w:t>does not require a physician’s order</w:t>
                      </w:r>
                      <w:r>
                        <w:rPr>
                          <w:rFonts w:ascii="Arial Narrow" w:hAnsi="Arial Narrow" w:cs="Times New Roman"/>
                          <w:b/>
                          <w:color w:val="FFFFFF" w:themeColor="background1"/>
                          <w:sz w:val="28"/>
                        </w:rPr>
                        <w:t>?</w:t>
                      </w:r>
                    </w:p>
                    <w:p w14:paraId="5FD73103" w14:textId="77777777" w:rsidR="0060486F" w:rsidRPr="0060486F" w:rsidRDefault="0060486F" w:rsidP="0060486F">
                      <w:pPr>
                        <w:spacing w:after="0"/>
                        <w:jc w:val="center"/>
                        <w:rPr>
                          <w:rFonts w:ascii="Arial Narrow" w:hAnsi="Arial Narrow" w:cs="Times New Roman"/>
                          <w:b/>
                          <w:color w:val="FFFFFF" w:themeColor="background1"/>
                          <w:sz w:val="28"/>
                        </w:rPr>
                      </w:pPr>
                      <w:r w:rsidRPr="0060486F">
                        <w:rPr>
                          <w:rFonts w:ascii="Arial Narrow" w:hAnsi="Arial Narrow" w:cs="Times New Roman"/>
                          <w:color w:val="FFFFFF" w:themeColor="background1"/>
                          <w:sz w:val="28"/>
                        </w:rPr>
                        <w:t>Take charge of YOUR BREAST HEALTH</w:t>
                      </w:r>
                      <w:r>
                        <w:rPr>
                          <w:rFonts w:ascii="Arial Narrow" w:hAnsi="Arial Narrow" w:cs="Times New Roman"/>
                          <w:color w:val="FFFFFF" w:themeColor="background1"/>
                          <w:sz w:val="28"/>
                        </w:rPr>
                        <w:t>—</w:t>
                      </w:r>
                      <w:r w:rsidRPr="0060486F">
                        <w:rPr>
                          <w:rFonts w:ascii="Arial Narrow" w:hAnsi="Arial Narrow" w:cs="Times New Roman"/>
                          <w:b/>
                          <w:color w:val="FFFFFF" w:themeColor="background1"/>
                          <w:sz w:val="28"/>
                        </w:rPr>
                        <w:t>Call Today 864.885.0551</w:t>
                      </w:r>
                    </w:p>
                  </w:txbxContent>
                </v:textbox>
                <w10:wrap type="square"/>
              </v:shape>
            </w:pict>
          </mc:Fallback>
        </mc:AlternateContent>
      </w:r>
      <w:r>
        <w:rPr>
          <w:rFonts w:ascii="inherit" w:eastAsia="Times New Roman" w:hAnsi="inherit" w:cs="Arial"/>
          <w:b/>
          <w:noProof/>
          <w:color w:val="000000"/>
          <w:sz w:val="21"/>
          <w:szCs w:val="21"/>
        </w:rPr>
        <mc:AlternateContent>
          <mc:Choice Requires="wps">
            <w:drawing>
              <wp:anchor distT="0" distB="0" distL="114300" distR="114300" simplePos="0" relativeHeight="251659264" behindDoc="0" locked="0" layoutInCell="1" allowOverlap="1" wp14:anchorId="3E7E828C" wp14:editId="166318E4">
                <wp:simplePos x="0" y="0"/>
                <wp:positionH relativeFrom="page">
                  <wp:align>right</wp:align>
                </wp:positionH>
                <wp:positionV relativeFrom="paragraph">
                  <wp:posOffset>441960</wp:posOffset>
                </wp:positionV>
                <wp:extent cx="7755890" cy="593271"/>
                <wp:effectExtent l="0" t="0" r="16510" b="16510"/>
                <wp:wrapNone/>
                <wp:docPr id="4" name="Rectangle 4"/>
                <wp:cNvGraphicFramePr/>
                <a:graphic xmlns:a="http://schemas.openxmlformats.org/drawingml/2006/main">
                  <a:graphicData uri="http://schemas.microsoft.com/office/word/2010/wordprocessingShape">
                    <wps:wsp>
                      <wps:cNvSpPr/>
                      <wps:spPr>
                        <a:xfrm>
                          <a:off x="0" y="0"/>
                          <a:ext cx="7755890" cy="593271"/>
                        </a:xfrm>
                        <a:prstGeom prst="rect">
                          <a:avLst/>
                        </a:prstGeom>
                        <a:solidFill>
                          <a:srgbClr val="EB5FAC"/>
                        </a:solidFill>
                        <a:ln>
                          <a:solidFill>
                            <a:srgbClr val="EB5FA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20B8B" id="Rectangle 4" o:spid="_x0000_s1026" style="position:absolute;margin-left:559.5pt;margin-top:34.8pt;width:610.7pt;height:46.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" fillcolor="#eb5fac" strokecolor="#eb5fac" strokeweight="1pt">
                <w10:wrap anchorx="page"/>
              </v:rect>
            </w:pict>
          </mc:Fallback>
        </mc:AlternateContent>
      </w:r>
      <w:r w:rsidR="00365AAD" w:rsidRPr="00365AAD">
        <w:rPr>
          <w:rFonts w:ascii="inherit" w:eastAsia="Times New Roman" w:hAnsi="inherit" w:cs="Arial"/>
          <w:b/>
          <w:color w:val="000000"/>
          <w:sz w:val="21"/>
          <w:szCs w:val="21"/>
        </w:rPr>
        <w:t xml:space="preserve">Both Agree </w:t>
      </w:r>
      <w:r w:rsidRPr="0060486F">
        <w:rPr>
          <w:rFonts w:ascii="inherit" w:eastAsia="Times New Roman" w:hAnsi="inherit" w:cs="Arial"/>
          <w:b/>
          <w:color w:val="000000"/>
          <w:sz w:val="21"/>
          <w:szCs w:val="21"/>
        </w:rPr>
        <w:t>w</w:t>
      </w:r>
      <w:r w:rsidR="00365AAD" w:rsidRPr="00365AAD">
        <w:rPr>
          <w:rFonts w:ascii="inherit" w:eastAsia="Times New Roman" w:hAnsi="inherit" w:cs="Arial"/>
          <w:b/>
          <w:color w:val="000000"/>
          <w:sz w:val="21"/>
          <w:szCs w:val="21"/>
        </w:rPr>
        <w:t>ith A</w:t>
      </w:r>
      <w:r w:rsidRPr="0060486F">
        <w:rPr>
          <w:rFonts w:ascii="inherit" w:eastAsia="Times New Roman" w:hAnsi="inherit" w:cs="Arial"/>
          <w:b/>
          <w:color w:val="000000"/>
          <w:sz w:val="21"/>
          <w:szCs w:val="21"/>
        </w:rPr>
        <w:t>merican Cancer Society</w:t>
      </w:r>
      <w:r w:rsidR="00365AAD" w:rsidRPr="00365AAD">
        <w:rPr>
          <w:rFonts w:ascii="inherit" w:eastAsia="Times New Roman" w:hAnsi="inherit" w:cs="Arial"/>
          <w:b/>
          <w:color w:val="000000"/>
          <w:sz w:val="21"/>
          <w:szCs w:val="21"/>
        </w:rPr>
        <w:t xml:space="preserve"> That Mammography Screening Saves Lives and That Women Ages 40+ Should Have Access to Mammograms</w:t>
      </w:r>
    </w:p>
    <w:p w14:paraId="75EF2359" w14:textId="77777777" w:rsidR="0060486F" w:rsidRDefault="0060486F" w:rsidP="00365AAD">
      <w:pPr>
        <w:spacing w:after="0" w:line="240" w:lineRule="auto"/>
        <w:textAlignment w:val="baseline"/>
        <w:rPr>
          <w:rFonts w:ascii="inherit" w:eastAsia="Times New Roman" w:hAnsi="inherit" w:cs="Arial"/>
          <w:b/>
          <w:bCs/>
          <w:color w:val="404340"/>
          <w:sz w:val="18"/>
          <w:szCs w:val="18"/>
          <w:bdr w:val="none" w:sz="0" w:space="0" w:color="auto" w:frame="1"/>
        </w:rPr>
      </w:pPr>
    </w:p>
    <w:p w14:paraId="722C03DE" w14:textId="77777777" w:rsidR="00365AAD" w:rsidRDefault="00365AAD" w:rsidP="00365AAD">
      <w:pPr>
        <w:spacing w:after="0" w:line="240" w:lineRule="auto"/>
        <w:textAlignment w:val="baseline"/>
        <w:rPr>
          <w:rFonts w:ascii="inherit" w:eastAsia="Times New Roman" w:hAnsi="inherit" w:cs="Arial"/>
          <w:color w:val="404340"/>
          <w:sz w:val="18"/>
          <w:szCs w:val="18"/>
        </w:rPr>
      </w:pPr>
      <w:r w:rsidRPr="00365AAD">
        <w:rPr>
          <w:rFonts w:ascii="inherit" w:eastAsia="Times New Roman" w:hAnsi="inherit" w:cs="Arial"/>
          <w:b/>
          <w:bCs/>
          <w:color w:val="404340"/>
          <w:sz w:val="18"/>
          <w:szCs w:val="18"/>
          <w:bdr w:val="none" w:sz="0" w:space="0" w:color="auto" w:frame="1"/>
        </w:rPr>
        <w:t xml:space="preserve">Washington, DC </w:t>
      </w:r>
      <w:r w:rsidRPr="00365AAD">
        <w:rPr>
          <w:rFonts w:ascii="inherit" w:eastAsia="Times New Roman" w:hAnsi="inherit" w:cs="Arial"/>
          <w:color w:val="404340"/>
          <w:sz w:val="18"/>
          <w:szCs w:val="18"/>
        </w:rPr>
        <w:t>— As our shared goal is to save the most lives possible from breast cancer, the American College of Radiology (ACR) and Society of Breast Imaging (SBI) continue to recommend that women get yearly mammograms starting at age 40. New American Cancer Society (ACS) breast cancer screening </w:t>
      </w:r>
      <w:hyperlink r:id="rId4" w:tgtFrame="_blank" w:history="1">
        <w:r w:rsidRPr="00365AAD">
          <w:rPr>
            <w:rFonts w:ascii="inherit" w:eastAsia="Times New Roman" w:hAnsi="inherit" w:cs="Arial"/>
            <w:color w:val="00708F"/>
            <w:sz w:val="18"/>
            <w:szCs w:val="18"/>
            <w:u w:val="single"/>
            <w:bdr w:val="none" w:sz="0" w:space="0" w:color="auto" w:frame="1"/>
          </w:rPr>
          <w:t>guidelines</w:t>
        </w:r>
      </w:hyperlink>
      <w:r w:rsidRPr="00365AAD">
        <w:rPr>
          <w:rFonts w:ascii="inherit" w:eastAsia="Times New Roman" w:hAnsi="inherit" w:cs="Arial"/>
          <w:color w:val="404340"/>
          <w:sz w:val="18"/>
          <w:szCs w:val="18"/>
        </w:rPr>
        <w:t>, and previous data used by the United States Preventive Services Task Force (USPSTF) to create their recommendations, state that starting annual mammography at age 40 saves the most lives.</w:t>
      </w:r>
    </w:p>
    <w:p w14:paraId="1D9D4347" w14:textId="77777777" w:rsidR="0060486F" w:rsidRPr="00365AAD" w:rsidRDefault="0060486F" w:rsidP="00365AAD">
      <w:pPr>
        <w:spacing w:after="0" w:line="240" w:lineRule="auto"/>
        <w:textAlignment w:val="baseline"/>
        <w:rPr>
          <w:rFonts w:ascii="inherit" w:eastAsia="Times New Roman" w:hAnsi="inherit" w:cs="Arial"/>
          <w:color w:val="404340"/>
          <w:sz w:val="18"/>
          <w:szCs w:val="18"/>
        </w:rPr>
      </w:pPr>
    </w:p>
    <w:p w14:paraId="352AB65D" w14:textId="77777777" w:rsidR="00365AAD" w:rsidRPr="00365AAD" w:rsidRDefault="00365AAD" w:rsidP="00365AAD">
      <w:pPr>
        <w:spacing w:after="0" w:line="240" w:lineRule="auto"/>
        <w:textAlignment w:val="baseline"/>
        <w:rPr>
          <w:rFonts w:ascii="inherit" w:eastAsia="Times New Roman" w:hAnsi="inherit" w:cs="Arial"/>
          <w:color w:val="404340"/>
          <w:sz w:val="18"/>
          <w:szCs w:val="18"/>
        </w:rPr>
      </w:pPr>
      <w:r w:rsidRPr="00365AAD">
        <w:rPr>
          <w:rFonts w:ascii="inherit" w:eastAsia="Times New Roman" w:hAnsi="inherit" w:cs="Arial"/>
          <w:color w:val="404340"/>
          <w:sz w:val="18"/>
          <w:szCs w:val="18"/>
        </w:rPr>
        <w:t>“The ACS has strongly reaffirmed that </w:t>
      </w:r>
      <w:hyperlink r:id="rId5" w:tgtFrame="_blank" w:history="1">
        <w:r w:rsidRPr="00365AAD">
          <w:rPr>
            <w:rFonts w:ascii="inherit" w:eastAsia="Times New Roman" w:hAnsi="inherit" w:cs="Arial"/>
            <w:color w:val="00708F"/>
            <w:sz w:val="18"/>
            <w:szCs w:val="18"/>
            <w:u w:val="single"/>
            <w:bdr w:val="none" w:sz="0" w:space="0" w:color="auto" w:frame="1"/>
          </w:rPr>
          <w:t>mammography</w:t>
        </w:r>
      </w:hyperlink>
      <w:r w:rsidRPr="00365AAD">
        <w:rPr>
          <w:rFonts w:ascii="inherit" w:eastAsia="Times New Roman" w:hAnsi="inherit" w:cs="Arial"/>
          <w:color w:val="404340"/>
          <w:sz w:val="18"/>
          <w:szCs w:val="18"/>
        </w:rPr>
        <w:t> screening saves lives. The new ACS guidelines show that if a woman wants to reduce, as much as possible, her risk of dying of breast cancer, she will choose yearly mammography starting at age 40. A recent </w:t>
      </w:r>
      <w:hyperlink r:id="rId6" w:tgtFrame="_blank" w:history="1">
        <w:r w:rsidRPr="00365AAD">
          <w:rPr>
            <w:rFonts w:ascii="inherit" w:eastAsia="Times New Roman" w:hAnsi="inherit" w:cs="Arial"/>
            <w:color w:val="00708F"/>
            <w:sz w:val="18"/>
            <w:szCs w:val="18"/>
            <w:u w:val="single"/>
            <w:bdr w:val="none" w:sz="0" w:space="0" w:color="auto" w:frame="1"/>
          </w:rPr>
          <w:t>study in the </w:t>
        </w:r>
        <w:r w:rsidRPr="00365AAD">
          <w:rPr>
            <w:rFonts w:ascii="inherit" w:eastAsia="Times New Roman" w:hAnsi="inherit" w:cs="Arial"/>
            <w:i/>
            <w:iCs/>
            <w:color w:val="00708F"/>
            <w:sz w:val="18"/>
            <w:szCs w:val="18"/>
            <w:bdr w:val="none" w:sz="0" w:space="0" w:color="auto" w:frame="1"/>
          </w:rPr>
          <w:t>British Medical Journal</w:t>
        </w:r>
      </w:hyperlink>
      <w:r w:rsidRPr="00365AAD">
        <w:rPr>
          <w:rFonts w:ascii="inherit" w:eastAsia="Times New Roman" w:hAnsi="inherit" w:cs="Arial"/>
          <w:color w:val="404340"/>
          <w:sz w:val="18"/>
          <w:szCs w:val="18"/>
        </w:rPr>
        <w:t xml:space="preserve"> confirms this, showing that early detection of breast cancer is critical for improving breast cancer survival, regardless of therapy advances. Moving away from annual screening of women ages 40 and older puts women’s lives at risk,” said Debra </w:t>
      </w:r>
      <w:proofErr w:type="spellStart"/>
      <w:r w:rsidRPr="00365AAD">
        <w:rPr>
          <w:rFonts w:ascii="inherit" w:eastAsia="Times New Roman" w:hAnsi="inherit" w:cs="Arial"/>
          <w:color w:val="404340"/>
          <w:sz w:val="18"/>
          <w:szCs w:val="18"/>
        </w:rPr>
        <w:t>Monticciolo</w:t>
      </w:r>
      <w:proofErr w:type="spellEnd"/>
      <w:r w:rsidRPr="00365AAD">
        <w:rPr>
          <w:rFonts w:ascii="inherit" w:eastAsia="Times New Roman" w:hAnsi="inherit" w:cs="Arial"/>
          <w:color w:val="404340"/>
          <w:sz w:val="18"/>
          <w:szCs w:val="18"/>
        </w:rPr>
        <w:t>, MD, FACR, chair of the American College of Radiology Breast Imaging Commission.</w:t>
      </w:r>
    </w:p>
    <w:p w14:paraId="42A2D0C5" w14:textId="77777777" w:rsidR="0060486F" w:rsidRDefault="0060486F" w:rsidP="00365AAD">
      <w:pPr>
        <w:spacing w:after="0" w:line="240" w:lineRule="auto"/>
        <w:textAlignment w:val="baseline"/>
        <w:rPr>
          <w:rFonts w:ascii="inherit" w:eastAsia="Times New Roman" w:hAnsi="inherit" w:cs="Arial"/>
          <w:color w:val="404340"/>
          <w:sz w:val="18"/>
          <w:szCs w:val="18"/>
        </w:rPr>
      </w:pPr>
    </w:p>
    <w:p w14:paraId="7B2FFE3D" w14:textId="77777777" w:rsidR="00365AAD" w:rsidRPr="00365AAD" w:rsidRDefault="00365AAD" w:rsidP="00365AAD">
      <w:pPr>
        <w:spacing w:after="0" w:line="240" w:lineRule="auto"/>
        <w:textAlignment w:val="baseline"/>
        <w:rPr>
          <w:rFonts w:ascii="inherit" w:eastAsia="Times New Roman" w:hAnsi="inherit" w:cs="Arial"/>
          <w:color w:val="404340"/>
          <w:sz w:val="18"/>
          <w:szCs w:val="18"/>
        </w:rPr>
      </w:pPr>
      <w:r w:rsidRPr="00365AAD">
        <w:rPr>
          <w:rFonts w:ascii="inherit" w:eastAsia="Times New Roman" w:hAnsi="inherit" w:cs="Arial"/>
          <w:color w:val="404340"/>
          <w:sz w:val="18"/>
          <w:szCs w:val="18"/>
        </w:rPr>
        <w:t>The ACR and SBI agree with the ACS </w:t>
      </w:r>
      <w:hyperlink r:id="rId7" w:tgtFrame="_blank" w:history="1">
        <w:r w:rsidRPr="00365AAD">
          <w:rPr>
            <w:rFonts w:ascii="inherit" w:eastAsia="Times New Roman" w:hAnsi="inherit" w:cs="Arial"/>
            <w:color w:val="00708F"/>
            <w:sz w:val="18"/>
            <w:szCs w:val="18"/>
            <w:u w:val="single"/>
            <w:bdr w:val="none" w:sz="0" w:space="0" w:color="auto" w:frame="1"/>
          </w:rPr>
          <w:t>and others</w:t>
        </w:r>
      </w:hyperlink>
      <w:r w:rsidRPr="00365AAD">
        <w:rPr>
          <w:rFonts w:ascii="inherit" w:eastAsia="Times New Roman" w:hAnsi="inherit" w:cs="Arial"/>
          <w:color w:val="404340"/>
          <w:sz w:val="18"/>
          <w:szCs w:val="18"/>
        </w:rPr>
        <w:t xml:space="preserve"> that </w:t>
      </w:r>
      <w:proofErr w:type="spellStart"/>
      <w:r w:rsidRPr="00365AAD">
        <w:rPr>
          <w:rFonts w:ascii="inherit" w:eastAsia="Times New Roman" w:hAnsi="inherit" w:cs="Arial"/>
          <w:color w:val="404340"/>
          <w:sz w:val="18"/>
          <w:szCs w:val="18"/>
        </w:rPr>
        <w:t>overdiagnosis</w:t>
      </w:r>
      <w:proofErr w:type="spellEnd"/>
      <w:r w:rsidRPr="00365AAD">
        <w:rPr>
          <w:rFonts w:ascii="inherit" w:eastAsia="Times New Roman" w:hAnsi="inherit" w:cs="Arial"/>
          <w:color w:val="404340"/>
          <w:sz w:val="18"/>
          <w:szCs w:val="18"/>
        </w:rPr>
        <w:t xml:space="preserve"> claims are vastly inflated due to key methodological flaws in many studies. </w:t>
      </w:r>
      <w:proofErr w:type="spellStart"/>
      <w:r w:rsidRPr="00365AAD">
        <w:rPr>
          <w:rFonts w:ascii="inherit" w:eastAsia="Times New Roman" w:hAnsi="inherit" w:cs="Arial"/>
          <w:color w:val="404340"/>
          <w:sz w:val="18"/>
          <w:szCs w:val="18"/>
        </w:rPr>
        <w:t>Overdiagnosis</w:t>
      </w:r>
      <w:proofErr w:type="spellEnd"/>
      <w:r w:rsidRPr="00365AAD">
        <w:rPr>
          <w:rFonts w:ascii="inherit" w:eastAsia="Times New Roman" w:hAnsi="inherit" w:cs="Arial"/>
          <w:color w:val="404340"/>
          <w:sz w:val="18"/>
          <w:szCs w:val="18"/>
        </w:rPr>
        <w:t xml:space="preserve"> is likely 1 to 10 percent — largely due to inclusion of </w:t>
      </w:r>
      <w:hyperlink r:id="rId8" w:tgtFrame="_blank" w:history="1">
        <w:r w:rsidRPr="00365AAD">
          <w:rPr>
            <w:rFonts w:ascii="inherit" w:eastAsia="Times New Roman" w:hAnsi="inherit" w:cs="Arial"/>
            <w:color w:val="00708F"/>
            <w:sz w:val="18"/>
            <w:szCs w:val="18"/>
            <w:u w:val="single"/>
            <w:bdr w:val="none" w:sz="0" w:space="0" w:color="auto" w:frame="1"/>
          </w:rPr>
          <w:t>ductal carcinoma in situ (DCIS)</w:t>
        </w:r>
      </w:hyperlink>
      <w:r w:rsidRPr="00365AAD">
        <w:rPr>
          <w:rFonts w:ascii="inherit" w:eastAsia="Times New Roman" w:hAnsi="inherit" w:cs="Arial"/>
          <w:color w:val="404340"/>
          <w:sz w:val="18"/>
          <w:szCs w:val="18"/>
        </w:rPr>
        <w:t>. Few, if any, invasive cancers are over-diagnosed.</w:t>
      </w:r>
    </w:p>
    <w:p w14:paraId="7B3960D8" w14:textId="77777777" w:rsidR="0060486F" w:rsidRDefault="0060486F" w:rsidP="00365AAD">
      <w:pPr>
        <w:spacing w:after="0" w:line="240" w:lineRule="auto"/>
        <w:textAlignment w:val="baseline"/>
        <w:rPr>
          <w:rFonts w:ascii="inherit" w:eastAsia="Times New Roman" w:hAnsi="inherit" w:cs="Arial"/>
          <w:color w:val="404340"/>
          <w:sz w:val="18"/>
          <w:szCs w:val="18"/>
        </w:rPr>
      </w:pPr>
    </w:p>
    <w:p w14:paraId="634533E1" w14:textId="77777777" w:rsidR="00365AAD" w:rsidRPr="00365AAD" w:rsidRDefault="00365AAD" w:rsidP="00365AAD">
      <w:pPr>
        <w:spacing w:after="0" w:line="240" w:lineRule="auto"/>
        <w:textAlignment w:val="baseline"/>
        <w:rPr>
          <w:rFonts w:ascii="inherit" w:eastAsia="Times New Roman" w:hAnsi="inherit" w:cs="Arial"/>
          <w:color w:val="404340"/>
          <w:sz w:val="18"/>
          <w:szCs w:val="18"/>
        </w:rPr>
      </w:pPr>
      <w:r w:rsidRPr="00365AAD">
        <w:rPr>
          <w:rFonts w:ascii="inherit" w:eastAsia="Times New Roman" w:hAnsi="inherit" w:cs="Arial"/>
          <w:color w:val="404340"/>
          <w:sz w:val="18"/>
          <w:szCs w:val="18"/>
        </w:rPr>
        <w:t xml:space="preserve">ACR and SBI also agree with the ACS that the </w:t>
      </w:r>
      <w:proofErr w:type="gramStart"/>
      <w:r w:rsidRPr="00365AAD">
        <w:rPr>
          <w:rFonts w:ascii="inherit" w:eastAsia="Times New Roman" w:hAnsi="inherit" w:cs="Arial"/>
          <w:color w:val="404340"/>
          <w:sz w:val="18"/>
          <w:szCs w:val="18"/>
        </w:rPr>
        <w:t>vast majority</w:t>
      </w:r>
      <w:proofErr w:type="gramEnd"/>
      <w:r w:rsidRPr="00365AAD">
        <w:rPr>
          <w:rFonts w:ascii="inherit" w:eastAsia="Times New Roman" w:hAnsi="inherit" w:cs="Arial"/>
          <w:color w:val="404340"/>
          <w:sz w:val="18"/>
          <w:szCs w:val="18"/>
        </w:rPr>
        <w:t xml:space="preserve"> of the 10 percent of women asked to return following an inconclusive mammogram (often termed a “false positive”), simply get another mammogram and/or an ultrasound for clarification. Only 1 to 2 percent of women have a needle biopsy as a result of a screening mammogram (</w:t>
      </w:r>
      <w:hyperlink r:id="rId9" w:tgtFrame="_blank" w:history="1">
        <w:r w:rsidRPr="00365AAD">
          <w:rPr>
            <w:rFonts w:ascii="inherit" w:eastAsia="Times New Roman" w:hAnsi="inherit" w:cs="Arial"/>
            <w:color w:val="00708F"/>
            <w:sz w:val="18"/>
            <w:szCs w:val="18"/>
            <w:u w:val="single"/>
            <w:bdr w:val="none" w:sz="0" w:space="0" w:color="auto" w:frame="1"/>
          </w:rPr>
          <w:t>see risks infographic</w:t>
        </w:r>
      </w:hyperlink>
      <w:r w:rsidRPr="00365AAD">
        <w:rPr>
          <w:rFonts w:ascii="inherit" w:eastAsia="Times New Roman" w:hAnsi="inherit" w:cs="Arial"/>
          <w:color w:val="404340"/>
          <w:sz w:val="18"/>
          <w:szCs w:val="18"/>
        </w:rPr>
        <w:t>). Short-term anxiety from test results, though normal, is </w:t>
      </w:r>
      <w:hyperlink r:id="rId10" w:tgtFrame="_blank" w:history="1">
        <w:r w:rsidRPr="00365AAD">
          <w:rPr>
            <w:rFonts w:ascii="inherit" w:eastAsia="Times New Roman" w:hAnsi="inherit" w:cs="Arial"/>
            <w:color w:val="00708F"/>
            <w:sz w:val="18"/>
            <w:szCs w:val="18"/>
            <w:u w:val="single"/>
            <w:bdr w:val="none" w:sz="0" w:space="0" w:color="auto" w:frame="1"/>
          </w:rPr>
          <w:t>shown to have no lasting effects</w:t>
        </w:r>
      </w:hyperlink>
      <w:r w:rsidRPr="00365AAD">
        <w:rPr>
          <w:rFonts w:ascii="inherit" w:eastAsia="Times New Roman" w:hAnsi="inherit" w:cs="Arial"/>
          <w:color w:val="404340"/>
          <w:sz w:val="18"/>
          <w:szCs w:val="18"/>
        </w:rPr>
        <w:t> and does not outweigh the </w:t>
      </w:r>
      <w:hyperlink r:id="rId11" w:tgtFrame="_blank" w:history="1">
        <w:r w:rsidRPr="00365AAD">
          <w:rPr>
            <w:rFonts w:ascii="inherit" w:eastAsia="Times New Roman" w:hAnsi="inherit" w:cs="Arial"/>
            <w:color w:val="00708F"/>
            <w:sz w:val="18"/>
            <w:szCs w:val="18"/>
            <w:u w:val="single"/>
            <w:bdr w:val="none" w:sz="0" w:space="0" w:color="auto" w:frame="1"/>
          </w:rPr>
          <w:t>35 percent reduction</w:t>
        </w:r>
      </w:hyperlink>
      <w:r w:rsidRPr="00365AAD">
        <w:rPr>
          <w:rFonts w:ascii="inherit" w:eastAsia="Times New Roman" w:hAnsi="inherit" w:cs="Arial"/>
          <w:color w:val="404340"/>
          <w:sz w:val="18"/>
          <w:szCs w:val="18"/>
        </w:rPr>
        <w:t> in breast cancer deaths and thousands of lives saved each year by mammography screening.</w:t>
      </w:r>
    </w:p>
    <w:p w14:paraId="70E430DA" w14:textId="77777777" w:rsidR="0060486F" w:rsidRDefault="0060486F" w:rsidP="00365AAD">
      <w:pPr>
        <w:spacing w:after="0" w:line="240" w:lineRule="auto"/>
        <w:textAlignment w:val="baseline"/>
        <w:rPr>
          <w:rFonts w:ascii="inherit" w:eastAsia="Times New Roman" w:hAnsi="inherit" w:cs="Arial"/>
          <w:color w:val="404340"/>
          <w:sz w:val="18"/>
          <w:szCs w:val="18"/>
        </w:rPr>
      </w:pPr>
    </w:p>
    <w:p w14:paraId="7D330D88" w14:textId="77777777" w:rsidR="00365AAD" w:rsidRPr="00365AAD" w:rsidRDefault="00365AAD" w:rsidP="00365AAD">
      <w:pPr>
        <w:spacing w:after="0" w:line="240" w:lineRule="auto"/>
        <w:textAlignment w:val="baseline"/>
        <w:rPr>
          <w:rFonts w:ascii="inherit" w:eastAsia="Times New Roman" w:hAnsi="inherit" w:cs="Arial"/>
          <w:color w:val="404340"/>
          <w:sz w:val="18"/>
          <w:szCs w:val="18"/>
        </w:rPr>
      </w:pPr>
      <w:r w:rsidRPr="00365AAD">
        <w:rPr>
          <w:rFonts w:ascii="inherit" w:eastAsia="Times New Roman" w:hAnsi="inherit" w:cs="Arial"/>
          <w:color w:val="404340"/>
          <w:sz w:val="18"/>
          <w:szCs w:val="18"/>
        </w:rPr>
        <w:t>“</w:t>
      </w:r>
      <w:hyperlink r:id="rId12" w:tgtFrame="_blank" w:history="1">
        <w:r w:rsidRPr="00365AAD">
          <w:rPr>
            <w:rFonts w:ascii="inherit" w:eastAsia="Times New Roman" w:hAnsi="inherit" w:cs="Arial"/>
            <w:color w:val="00708F"/>
            <w:sz w:val="18"/>
            <w:szCs w:val="18"/>
            <w:u w:val="single"/>
            <w:bdr w:val="none" w:sz="0" w:space="0" w:color="auto" w:frame="1"/>
          </w:rPr>
          <w:t>Published research</w:t>
        </w:r>
      </w:hyperlink>
      <w:r w:rsidRPr="00365AAD">
        <w:rPr>
          <w:rFonts w:ascii="inherit" w:eastAsia="Times New Roman" w:hAnsi="inherit" w:cs="Arial"/>
          <w:color w:val="404340"/>
          <w:sz w:val="18"/>
          <w:szCs w:val="18"/>
        </w:rPr>
        <w:t> shows that nearly all women who experience a false-positive exam endorse regular screening and want to know their status. The ACR and SBI agree with ACS that women 40 and older should have access to mammograms. We also recommend that women, 40 to 45, get screened and would expect that mammography critics would agree that Medicare and private insurers should be required to cover women 40 and older for these exams,” said SBI President, Elizabeth Morris, MD, FACR.</w:t>
      </w:r>
    </w:p>
    <w:p w14:paraId="2A9B21CE" w14:textId="77777777" w:rsidR="0060486F" w:rsidRDefault="0060486F" w:rsidP="00365AAD">
      <w:pPr>
        <w:spacing w:after="150" w:line="240" w:lineRule="auto"/>
        <w:textAlignment w:val="baseline"/>
        <w:rPr>
          <w:rFonts w:ascii="inherit" w:eastAsia="Times New Roman" w:hAnsi="inherit" w:cs="Arial"/>
          <w:color w:val="404340"/>
          <w:sz w:val="18"/>
          <w:szCs w:val="18"/>
        </w:rPr>
      </w:pPr>
    </w:p>
    <w:p w14:paraId="1C6C9801" w14:textId="77777777" w:rsidR="00365AAD" w:rsidRPr="00365AAD" w:rsidRDefault="00365AAD" w:rsidP="00365AAD">
      <w:pPr>
        <w:spacing w:after="150" w:line="240" w:lineRule="auto"/>
        <w:textAlignment w:val="baseline"/>
        <w:rPr>
          <w:rFonts w:ascii="inherit" w:eastAsia="Times New Roman" w:hAnsi="inherit" w:cs="Arial"/>
          <w:color w:val="404340"/>
          <w:sz w:val="18"/>
          <w:szCs w:val="18"/>
        </w:rPr>
      </w:pPr>
      <w:r w:rsidRPr="00365AAD">
        <w:rPr>
          <w:rFonts w:ascii="inherit" w:eastAsia="Times New Roman" w:hAnsi="inherit" w:cs="Arial"/>
          <w:color w:val="404340"/>
          <w:sz w:val="18"/>
          <w:szCs w:val="18"/>
        </w:rPr>
        <w:t xml:space="preserve">While ACS states that transitioning to biennial screening is an option for older women, they note that either one or </w:t>
      </w:r>
      <w:proofErr w:type="gramStart"/>
      <w:r w:rsidRPr="00365AAD">
        <w:rPr>
          <w:rFonts w:ascii="inherit" w:eastAsia="Times New Roman" w:hAnsi="inherit" w:cs="Arial"/>
          <w:color w:val="404340"/>
          <w:sz w:val="18"/>
          <w:szCs w:val="18"/>
        </w:rPr>
        <w:t>two year</w:t>
      </w:r>
      <w:proofErr w:type="gramEnd"/>
      <w:r w:rsidRPr="00365AAD">
        <w:rPr>
          <w:rFonts w:ascii="inherit" w:eastAsia="Times New Roman" w:hAnsi="inherit" w:cs="Arial"/>
          <w:color w:val="404340"/>
          <w:sz w:val="18"/>
          <w:szCs w:val="18"/>
        </w:rPr>
        <w:t xml:space="preserve"> intervals would be appropriate as a woman ages. The ACR and SBI strongly encourage women to obtain the maximum lifesaving benefits from mammography by continuing to get annual screening.</w:t>
      </w:r>
    </w:p>
    <w:p w14:paraId="0D1032BC" w14:textId="77777777" w:rsidR="00365AAD" w:rsidRPr="00365AAD" w:rsidRDefault="00365AAD" w:rsidP="00365AAD">
      <w:pPr>
        <w:spacing w:after="150" w:line="240" w:lineRule="auto"/>
        <w:textAlignment w:val="baseline"/>
        <w:rPr>
          <w:rFonts w:ascii="inherit" w:eastAsia="Times New Roman" w:hAnsi="inherit" w:cs="Arial"/>
          <w:color w:val="404340"/>
          <w:sz w:val="18"/>
          <w:szCs w:val="18"/>
        </w:rPr>
      </w:pPr>
      <w:r w:rsidRPr="00365AAD">
        <w:rPr>
          <w:rFonts w:ascii="inherit" w:eastAsia="Times New Roman" w:hAnsi="inherit" w:cs="Arial"/>
          <w:color w:val="404340"/>
          <w:sz w:val="18"/>
          <w:szCs w:val="18"/>
        </w:rPr>
        <w:t xml:space="preserve">The ACR and SBI commend ACS for using the modern IOM guideline development process — which is more trustworthy than the antiquated USPSTF methods. The ACS performed an extensive evidence review, including randomized control trials, population-based observational studies, case-control </w:t>
      </w:r>
      <w:proofErr w:type="gramStart"/>
      <w:r w:rsidRPr="00365AAD">
        <w:rPr>
          <w:rFonts w:ascii="inherit" w:eastAsia="Times New Roman" w:hAnsi="inherit" w:cs="Arial"/>
          <w:color w:val="404340"/>
          <w:sz w:val="18"/>
          <w:szCs w:val="18"/>
        </w:rPr>
        <w:t>studies</w:t>
      </w:r>
      <w:proofErr w:type="gramEnd"/>
      <w:r w:rsidRPr="00365AAD">
        <w:rPr>
          <w:rFonts w:ascii="inherit" w:eastAsia="Times New Roman" w:hAnsi="inherit" w:cs="Arial"/>
          <w:color w:val="404340"/>
          <w:sz w:val="18"/>
          <w:szCs w:val="18"/>
        </w:rPr>
        <w:t xml:space="preserve"> and cohort studies. This goes beyond the USPSTF limited review of only selected studies that underestimate the lifesaving benefit of mammography screening. Many of those studies were decades old and used what would now be considered outdated equipment.</w:t>
      </w:r>
    </w:p>
    <w:p w14:paraId="41771E01" w14:textId="77777777" w:rsidR="00365AAD" w:rsidRPr="00365AAD" w:rsidRDefault="00365AAD" w:rsidP="00365AAD">
      <w:pPr>
        <w:spacing w:after="150" w:line="240" w:lineRule="auto"/>
        <w:textAlignment w:val="baseline"/>
        <w:rPr>
          <w:rFonts w:ascii="inherit" w:eastAsia="Times New Roman" w:hAnsi="inherit" w:cs="Arial"/>
          <w:color w:val="404340"/>
          <w:sz w:val="18"/>
          <w:szCs w:val="18"/>
        </w:rPr>
      </w:pPr>
      <w:r w:rsidRPr="00365AAD">
        <w:rPr>
          <w:rFonts w:ascii="inherit" w:eastAsia="Times New Roman" w:hAnsi="inherit" w:cs="Arial"/>
          <w:color w:val="404340"/>
          <w:sz w:val="18"/>
          <w:szCs w:val="18"/>
        </w:rPr>
        <w:t>The ACS included individuals on its panel who have experience in breast cancer and sought input from breast cancer experts. The USPSTF methodology lacks transparency, has limited input from cancer experts and does not engage all stakeholders which are needed to form meaningful and trustworthy guidelines.</w:t>
      </w:r>
    </w:p>
    <w:p w14:paraId="11C6DFB0" w14:textId="77777777" w:rsidR="00365AAD" w:rsidRDefault="00365AAD" w:rsidP="0060486F">
      <w:pPr>
        <w:spacing w:line="240" w:lineRule="auto"/>
        <w:textAlignment w:val="baseline"/>
      </w:pPr>
      <w:r w:rsidRPr="00365AAD">
        <w:rPr>
          <w:rFonts w:ascii="inherit" w:eastAsia="Times New Roman" w:hAnsi="inherit" w:cs="Arial"/>
          <w:color w:val="404340"/>
          <w:sz w:val="18"/>
          <w:szCs w:val="18"/>
        </w:rPr>
        <w:t>For more information on breast cancer screening benefits and risks, visit </w:t>
      </w:r>
      <w:hyperlink r:id="rId13" w:tgtFrame="_blank" w:history="1">
        <w:r w:rsidRPr="00365AAD">
          <w:rPr>
            <w:rFonts w:ascii="inherit" w:eastAsia="Times New Roman" w:hAnsi="inherit" w:cs="Arial"/>
            <w:color w:val="00708F"/>
            <w:sz w:val="18"/>
            <w:szCs w:val="18"/>
            <w:u w:val="single"/>
            <w:bdr w:val="none" w:sz="0" w:space="0" w:color="auto" w:frame="1"/>
          </w:rPr>
          <w:t>MammographySavesLives.org</w:t>
        </w:r>
      </w:hyperlink>
      <w:r w:rsidRPr="00365AAD">
        <w:rPr>
          <w:rFonts w:ascii="inherit" w:eastAsia="Times New Roman" w:hAnsi="inherit" w:cs="Arial"/>
          <w:color w:val="404340"/>
          <w:sz w:val="18"/>
          <w:szCs w:val="18"/>
        </w:rPr>
        <w:t> and </w:t>
      </w:r>
      <w:hyperlink r:id="rId14" w:tgtFrame="_blank" w:history="1">
        <w:r w:rsidRPr="00365AAD">
          <w:rPr>
            <w:rFonts w:ascii="inherit" w:eastAsia="Times New Roman" w:hAnsi="inherit" w:cs="Arial"/>
            <w:color w:val="00708F"/>
            <w:sz w:val="18"/>
            <w:szCs w:val="18"/>
            <w:u w:val="single"/>
            <w:bdr w:val="none" w:sz="0" w:space="0" w:color="auto" w:frame="1"/>
          </w:rPr>
          <w:t>RadiologyInfo.org</w:t>
        </w:r>
      </w:hyperlink>
      <w:r w:rsidRPr="00365AAD">
        <w:rPr>
          <w:rFonts w:ascii="inherit" w:eastAsia="Times New Roman" w:hAnsi="inherit" w:cs="Arial"/>
          <w:color w:val="404340"/>
          <w:sz w:val="18"/>
          <w:szCs w:val="18"/>
        </w:rPr>
        <w:t>.</w:t>
      </w:r>
    </w:p>
    <w:sectPr w:rsidR="00365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DA"/>
    <w:rsid w:val="001343DA"/>
    <w:rsid w:val="00200204"/>
    <w:rsid w:val="002A283C"/>
    <w:rsid w:val="002D5024"/>
    <w:rsid w:val="002E55D6"/>
    <w:rsid w:val="002E69D6"/>
    <w:rsid w:val="00365AAD"/>
    <w:rsid w:val="00484455"/>
    <w:rsid w:val="004A3C3F"/>
    <w:rsid w:val="004E4617"/>
    <w:rsid w:val="0060486F"/>
    <w:rsid w:val="00620B55"/>
    <w:rsid w:val="007C7D10"/>
    <w:rsid w:val="00842285"/>
    <w:rsid w:val="00853790"/>
    <w:rsid w:val="008C0130"/>
    <w:rsid w:val="008D2979"/>
    <w:rsid w:val="008D2CA1"/>
    <w:rsid w:val="00A02066"/>
    <w:rsid w:val="00A1674F"/>
    <w:rsid w:val="00A3262A"/>
    <w:rsid w:val="00A45FB1"/>
    <w:rsid w:val="00A56FD0"/>
    <w:rsid w:val="00A8636B"/>
    <w:rsid w:val="00AE6285"/>
    <w:rsid w:val="00B02FB0"/>
    <w:rsid w:val="00B5363B"/>
    <w:rsid w:val="00C14DE3"/>
    <w:rsid w:val="00C7448F"/>
    <w:rsid w:val="00D304E4"/>
    <w:rsid w:val="00D564B4"/>
    <w:rsid w:val="00D86EC6"/>
    <w:rsid w:val="00E13C34"/>
    <w:rsid w:val="00E23F7D"/>
    <w:rsid w:val="00EC1777"/>
    <w:rsid w:val="00F31689"/>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E946"/>
  <w15:chartTrackingRefBased/>
  <w15:docId w15:val="{DC00BC93-7999-4D46-9C6B-2C0B3B30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65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365A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5AAD"/>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365AAD"/>
    <w:rPr>
      <w:rFonts w:ascii="Times New Roman" w:eastAsia="Times New Roman" w:hAnsi="Times New Roman" w:cs="Times New Roman"/>
      <w:b/>
      <w:bCs/>
      <w:sz w:val="20"/>
      <w:szCs w:val="20"/>
    </w:rPr>
  </w:style>
  <w:style w:type="character" w:customStyle="1" w:styleId="header-sixth">
    <w:name w:val="header-sixth"/>
    <w:basedOn w:val="DefaultParagraphFont"/>
    <w:rsid w:val="00365AAD"/>
  </w:style>
  <w:style w:type="paragraph" w:styleId="NormalWeb">
    <w:name w:val="Normal (Web)"/>
    <w:basedOn w:val="Normal"/>
    <w:uiPriority w:val="99"/>
    <w:semiHidden/>
    <w:unhideWhenUsed/>
    <w:rsid w:val="00365A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5AAD"/>
    <w:rPr>
      <w:b/>
      <w:bCs/>
    </w:rPr>
  </w:style>
  <w:style w:type="character" w:styleId="Hyperlink">
    <w:name w:val="Hyperlink"/>
    <w:basedOn w:val="DefaultParagraphFont"/>
    <w:uiPriority w:val="99"/>
    <w:semiHidden/>
    <w:unhideWhenUsed/>
    <w:rsid w:val="00365AAD"/>
    <w:rPr>
      <w:color w:val="0000FF"/>
      <w:u w:val="single"/>
    </w:rPr>
  </w:style>
  <w:style w:type="character" w:styleId="Emphasis">
    <w:name w:val="Emphasis"/>
    <w:basedOn w:val="DefaultParagraphFont"/>
    <w:uiPriority w:val="20"/>
    <w:qFormat/>
    <w:rsid w:val="00365A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05231">
      <w:bodyDiv w:val="1"/>
      <w:marLeft w:val="0"/>
      <w:marRight w:val="0"/>
      <w:marTop w:val="0"/>
      <w:marBottom w:val="0"/>
      <w:divBdr>
        <w:top w:val="none" w:sz="0" w:space="0" w:color="auto"/>
        <w:left w:val="none" w:sz="0" w:space="0" w:color="auto"/>
        <w:bottom w:val="none" w:sz="0" w:space="0" w:color="auto"/>
        <w:right w:val="none" w:sz="0" w:space="0" w:color="auto"/>
      </w:divBdr>
      <w:divsChild>
        <w:div w:id="603193791">
          <w:marLeft w:val="0"/>
          <w:marRight w:val="0"/>
          <w:marTop w:val="0"/>
          <w:marBottom w:val="240"/>
          <w:divBdr>
            <w:top w:val="none" w:sz="0" w:space="0" w:color="auto"/>
            <w:left w:val="none" w:sz="0" w:space="0" w:color="auto"/>
            <w:bottom w:val="none" w:sz="0" w:space="0" w:color="auto"/>
            <w:right w:val="none" w:sz="0" w:space="0" w:color="auto"/>
          </w:divBdr>
          <w:divsChild>
            <w:div w:id="1896041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logyinfo.org/en/glossary/glossary.cfm?gid=294" TargetMode="External"/><Relationship Id="rId13" Type="http://schemas.openxmlformats.org/officeDocument/2006/relationships/hyperlink" Target="http://www.mammographysaveslives.org/" TargetMode="External"/><Relationship Id="rId3" Type="http://schemas.openxmlformats.org/officeDocument/2006/relationships/webSettings" Target="webSettings.xml"/><Relationship Id="rId7" Type="http://schemas.openxmlformats.org/officeDocument/2006/relationships/hyperlink" Target="https://theoncologist.alphamedpress.org/content/19/2/107.full.pdf+html" TargetMode="External"/><Relationship Id="rId12" Type="http://schemas.openxmlformats.org/officeDocument/2006/relationships/hyperlink" Target="http://weinsteinimaging.com/userfiles/Enthusiasm%20for%20Cancer%20Screening%20in%20the%20the%20United%20States.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mj.com/content/351/bmj.h4901" TargetMode="External"/><Relationship Id="rId11" Type="http://schemas.openxmlformats.org/officeDocument/2006/relationships/hyperlink" Target="http://seer.cancer.gov/statfacts/html/breast.html" TargetMode="External"/><Relationship Id="rId5" Type="http://schemas.openxmlformats.org/officeDocument/2006/relationships/hyperlink" Target="http://www.radiologyinfo.org/en/info.cfm?pg=mammo" TargetMode="External"/><Relationship Id="rId15" Type="http://schemas.openxmlformats.org/officeDocument/2006/relationships/fontTable" Target="fontTable.xml"/><Relationship Id="rId10" Type="http://schemas.openxmlformats.org/officeDocument/2006/relationships/hyperlink" Target="https://archinte.jamanetwork.com/article.aspx?articleid=1861037" TargetMode="External"/><Relationship Id="rId4" Type="http://schemas.openxmlformats.org/officeDocument/2006/relationships/hyperlink" Target="http://jama.jamanetwork.com/article.aspx?articleid=2463262" TargetMode="External"/><Relationship Id="rId9" Type="http://schemas.openxmlformats.org/officeDocument/2006/relationships/hyperlink" Target="https://www.acr.org/~/media/ACR/Images/Quality-Safety/Resources/MammographyScreeningFacts.jpg?la=en" TargetMode="External"/><Relationship Id="rId14" Type="http://schemas.openxmlformats.org/officeDocument/2006/relationships/hyperlink" Target="http://www.radiologyinfo.org/en/info.cfm?pg=screening-br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1</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Bedlack</dc:creator>
  <cp:keywords/>
  <dc:description/>
  <cp:lastModifiedBy>Gail Bedlack</cp:lastModifiedBy>
  <cp:revision>1</cp:revision>
  <dcterms:created xsi:type="dcterms:W3CDTF">2017-11-04T18:16:00Z</dcterms:created>
  <dcterms:modified xsi:type="dcterms:W3CDTF">2017-11-05T11:52:00Z</dcterms:modified>
</cp:coreProperties>
</file>